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1B" w:rsidRDefault="004D191B" w:rsidP="00906098">
      <w:pPr>
        <w:spacing w:after="100" w:afterAutospacing="1"/>
        <w:ind w:right="-432"/>
        <w:contextualSpacing/>
        <w:rPr>
          <w:b/>
          <w:u w:val="single"/>
        </w:rPr>
      </w:pPr>
    </w:p>
    <w:p w:rsidR="004D191B" w:rsidRPr="00906098" w:rsidRDefault="00D0031A" w:rsidP="00463C4F">
      <w:pPr>
        <w:spacing w:after="100" w:afterAutospacing="1"/>
        <w:ind w:left="706" w:right="-432"/>
        <w:contextualSpacing/>
        <w:jc w:val="center"/>
        <w:rPr>
          <w:b/>
          <w:u w:val="single"/>
        </w:rPr>
      </w:pPr>
      <w:r w:rsidRPr="00D0031A">
        <w:rPr>
          <w:b/>
          <w:u w:val="single"/>
        </w:rPr>
        <w:t>GENERAL AND CONSENT INFORMATION FORM</w:t>
      </w:r>
      <w:r w:rsidRPr="00D0031A">
        <w:rPr>
          <w:b/>
          <w:u w:val="single"/>
        </w:rPr>
        <w:cr/>
      </w:r>
    </w:p>
    <w:p w:rsidR="00D0031A" w:rsidRDefault="00D0031A" w:rsidP="00D0031A">
      <w:pPr>
        <w:ind w:left="709" w:right="-432"/>
      </w:pPr>
      <w:r w:rsidRPr="00D0031A">
        <w:t>It is hereby agreed that parents will abide by the following conditions:</w:t>
      </w:r>
      <w:r w:rsidRPr="00D0031A">
        <w:cr/>
      </w:r>
      <w:r w:rsidRPr="00906098">
        <w:rPr>
          <w:sz w:val="20"/>
          <w:szCs w:val="20"/>
        </w:rPr>
        <w:t>PLEASE READ, SIGN AND RETURN</w:t>
      </w:r>
      <w:r w:rsidRPr="00D0031A">
        <w:cr/>
      </w:r>
    </w:p>
    <w:p w:rsidR="00D0031A" w:rsidRDefault="00D0031A" w:rsidP="00D0031A">
      <w:pPr>
        <w:pStyle w:val="ListParagraph"/>
        <w:numPr>
          <w:ilvl w:val="0"/>
          <w:numId w:val="2"/>
        </w:numPr>
        <w:ind w:right="-432"/>
      </w:pPr>
      <w:r w:rsidRPr="00D0031A">
        <w:t>The word “Centre” as used in this agreement shall be deemed to refer to the</w:t>
      </w:r>
      <w:r w:rsidRPr="00D0031A">
        <w:cr/>
        <w:t>Rockin</w:t>
      </w:r>
      <w:r>
        <w:t>g Horse Montessori and Nursery.</w:t>
      </w:r>
      <w:r>
        <w:br/>
      </w:r>
    </w:p>
    <w:p w:rsidR="00D0031A" w:rsidRDefault="00D0031A" w:rsidP="00D0031A">
      <w:pPr>
        <w:pStyle w:val="ListParagraph"/>
        <w:numPr>
          <w:ilvl w:val="0"/>
          <w:numId w:val="2"/>
        </w:numPr>
        <w:ind w:right="-432"/>
      </w:pPr>
      <w:r w:rsidRPr="00D0031A">
        <w:t>The word “Parents” as used in this agreement shall be deemed to refer to the</w:t>
      </w:r>
      <w:r w:rsidRPr="00D0031A">
        <w:cr/>
        <w:t>signatories on the registration form no matter wh</w:t>
      </w:r>
      <w:r>
        <w:t>at relationship to the child.</w:t>
      </w:r>
      <w:r>
        <w:br/>
      </w:r>
    </w:p>
    <w:p w:rsidR="00D0031A" w:rsidRDefault="00D0031A" w:rsidP="00D0031A">
      <w:pPr>
        <w:pStyle w:val="ListParagraph"/>
        <w:numPr>
          <w:ilvl w:val="0"/>
          <w:numId w:val="2"/>
        </w:numPr>
        <w:ind w:right="-432"/>
      </w:pPr>
      <w:r w:rsidRPr="00D0031A">
        <w:t xml:space="preserve"> The word “Child” as used in this agreement shall be deemed to refer to the person</w:t>
      </w:r>
      <w:r w:rsidRPr="00D0031A">
        <w:cr/>
        <w:t>named on the registration form and enrolled in the Centre pursuant to this</w:t>
      </w:r>
      <w:r w:rsidRPr="00D0031A">
        <w:cr/>
        <w:t>agreement.</w:t>
      </w:r>
      <w:r>
        <w:br/>
      </w:r>
    </w:p>
    <w:p w:rsidR="00D0031A" w:rsidRDefault="00D0031A" w:rsidP="00D0031A">
      <w:pPr>
        <w:pStyle w:val="ListParagraph"/>
        <w:numPr>
          <w:ilvl w:val="0"/>
          <w:numId w:val="2"/>
        </w:numPr>
        <w:ind w:right="-432"/>
      </w:pPr>
      <w:r w:rsidRPr="00D0031A">
        <w:t>You can review The Parent Handb</w:t>
      </w:r>
      <w:r>
        <w:t>ook on our website at any time.</w:t>
      </w:r>
      <w:r>
        <w:br/>
      </w:r>
    </w:p>
    <w:p w:rsidR="00463C4F" w:rsidRDefault="00D0031A" w:rsidP="00BE6DE8">
      <w:pPr>
        <w:pStyle w:val="ListParagraph"/>
        <w:numPr>
          <w:ilvl w:val="0"/>
          <w:numId w:val="2"/>
        </w:numPr>
        <w:ind w:right="-432"/>
      </w:pPr>
      <w:r w:rsidRPr="00D0031A">
        <w:t>There is a $</w:t>
      </w:r>
      <w:r w:rsidR="00BE6DE8">
        <w:t>158.25</w:t>
      </w:r>
      <w:r w:rsidRPr="00D0031A">
        <w:t xml:space="preserve"> application </w:t>
      </w:r>
      <w:r w:rsidR="00BE6DE8">
        <w:t xml:space="preserve">fee to register, </w:t>
      </w:r>
      <w:r w:rsidR="00463C4F">
        <w:t xml:space="preserve">non refundable, </w:t>
      </w:r>
    </w:p>
    <w:p w:rsidR="00463C4F" w:rsidRDefault="00463C4F" w:rsidP="00463C4F">
      <w:pPr>
        <w:pStyle w:val="ListParagraph"/>
        <w:ind w:left="1069" w:right="-432"/>
      </w:pPr>
      <w:r>
        <w:t xml:space="preserve">non-transferable. </w:t>
      </w:r>
    </w:p>
    <w:p w:rsidR="00463C4F" w:rsidRDefault="00463C4F" w:rsidP="00463C4F">
      <w:pPr>
        <w:pStyle w:val="ListParagraph"/>
        <w:ind w:left="1069" w:right="-432"/>
      </w:pPr>
    </w:p>
    <w:p w:rsidR="00463C4F" w:rsidRPr="00463C4F" w:rsidRDefault="00463C4F" w:rsidP="00463C4F">
      <w:pPr>
        <w:pStyle w:val="ListParagraph"/>
        <w:numPr>
          <w:ilvl w:val="0"/>
          <w:numId w:val="2"/>
        </w:numPr>
        <w:ind w:right="-432"/>
      </w:pPr>
      <w:r w:rsidRPr="00463C4F">
        <w:t xml:space="preserve">Two deposit cheques equivalent to your monthly tuition for first and </w:t>
      </w:r>
    </w:p>
    <w:p w:rsidR="00463C4F" w:rsidRPr="00463C4F" w:rsidRDefault="00463C4F" w:rsidP="00463C4F">
      <w:pPr>
        <w:pStyle w:val="PlainText"/>
        <w:ind w:left="1069"/>
        <w:rPr>
          <w:rFonts w:ascii="Georgia" w:hAnsi="Georgia"/>
          <w:sz w:val="22"/>
          <w:szCs w:val="22"/>
        </w:rPr>
      </w:pPr>
      <w:r w:rsidRPr="00463C4F">
        <w:rPr>
          <w:rFonts w:ascii="Georgia" w:hAnsi="Georgia"/>
          <w:sz w:val="22"/>
          <w:szCs w:val="22"/>
        </w:rPr>
        <w:t>last month – dated the day your application is received .</w:t>
      </w:r>
    </w:p>
    <w:p w:rsidR="00463C4F" w:rsidRPr="00463C4F" w:rsidRDefault="00463C4F" w:rsidP="00463C4F">
      <w:pPr>
        <w:pStyle w:val="PlainText"/>
        <w:ind w:left="1069"/>
        <w:rPr>
          <w:rFonts w:ascii="Georgia" w:hAnsi="Georgia"/>
          <w:sz w:val="22"/>
          <w:szCs w:val="22"/>
        </w:rPr>
      </w:pPr>
      <w:r w:rsidRPr="00463C4F">
        <w:rPr>
          <w:rFonts w:ascii="Georgia" w:hAnsi="Georgia"/>
          <w:sz w:val="22"/>
          <w:szCs w:val="22"/>
        </w:rPr>
        <w:t xml:space="preserve">This deposit is not transferable or refundable, should </w:t>
      </w:r>
      <w:r>
        <w:rPr>
          <w:rFonts w:ascii="Georgia" w:hAnsi="Georgia"/>
          <w:sz w:val="22"/>
          <w:szCs w:val="22"/>
        </w:rPr>
        <w:t xml:space="preserve">you wish to withdraw your child, school needs </w:t>
      </w:r>
      <w:r w:rsidRPr="00463C4F">
        <w:rPr>
          <w:rFonts w:ascii="Georgia" w:hAnsi="Georgia"/>
          <w:sz w:val="22"/>
          <w:szCs w:val="22"/>
        </w:rPr>
        <w:t>one month notice (Beginning of the month).</w:t>
      </w:r>
    </w:p>
    <w:p w:rsidR="00D0031A" w:rsidRDefault="00D0031A" w:rsidP="00463C4F">
      <w:pPr>
        <w:ind w:right="-432"/>
      </w:pPr>
    </w:p>
    <w:p w:rsidR="00D0031A" w:rsidRDefault="00D0031A" w:rsidP="00D0031A">
      <w:pPr>
        <w:pStyle w:val="ListParagraph"/>
        <w:numPr>
          <w:ilvl w:val="0"/>
          <w:numId w:val="2"/>
        </w:numPr>
        <w:ind w:right="-432"/>
      </w:pPr>
      <w:r w:rsidRPr="00D0031A">
        <w:t>You understand that a 30 day written notice must be given to withdraw your child</w:t>
      </w:r>
      <w:r w:rsidRPr="00D0031A">
        <w:cr/>
        <w:t>from school to be given at</w:t>
      </w:r>
      <w:r>
        <w:t xml:space="preserve"> the beginning of the month.</w:t>
      </w:r>
      <w:r>
        <w:br/>
      </w:r>
    </w:p>
    <w:p w:rsidR="00D0031A" w:rsidRDefault="00D0031A" w:rsidP="00D44A54">
      <w:pPr>
        <w:pStyle w:val="ListParagraph"/>
        <w:numPr>
          <w:ilvl w:val="0"/>
          <w:numId w:val="2"/>
        </w:numPr>
        <w:ind w:right="-432"/>
      </w:pPr>
      <w:r w:rsidRPr="00D0031A">
        <w:t>The Centre operates all year round for your co</w:t>
      </w:r>
      <w:r w:rsidR="004D191B">
        <w:t>nvenience. Formal enrollment is r</w:t>
      </w:r>
      <w:r w:rsidR="004D191B" w:rsidRPr="00D0031A">
        <w:t>equired</w:t>
      </w:r>
      <w:r w:rsidRPr="00D0031A">
        <w:t xml:space="preserve"> and a “pay as you use” service is not offered. The Centre is </w:t>
      </w:r>
      <w:r w:rsidR="00D44A54">
        <w:t>open every</w:t>
      </w:r>
      <w:r w:rsidR="00D44A54">
        <w:cr/>
        <w:t>day from 7:00 am to 6</w:t>
      </w:r>
      <w:r w:rsidRPr="00D0031A">
        <w:t xml:space="preserve">:00 pm </w:t>
      </w:r>
      <w:r w:rsidR="00D44A54">
        <w:t>.</w:t>
      </w:r>
      <w:r w:rsidRPr="00D0031A">
        <w:t xml:space="preserve"> One calendar day prior to the start of the September school year</w:t>
      </w:r>
      <w:r w:rsidR="00906098">
        <w:t xml:space="preserve">. </w:t>
      </w:r>
      <w:r w:rsidR="00D44A54">
        <w:t>T</w:t>
      </w:r>
      <w:r w:rsidRPr="00D0031A">
        <w:t>he centre will be closed for our CASA classes to prepare for the</w:t>
      </w:r>
      <w:r w:rsidR="00D44A54">
        <w:t xml:space="preserve"> summer camp and </w:t>
      </w:r>
      <w:r w:rsidRPr="00D0031A">
        <w:t>new school year</w:t>
      </w:r>
      <w:r w:rsidR="00D44A54">
        <w:t xml:space="preserve"> ( last day of June/ Last day of August)</w:t>
      </w:r>
      <w:r w:rsidRPr="00D0031A">
        <w:t>.</w:t>
      </w:r>
      <w:r w:rsidRPr="00D0031A">
        <w:cr/>
        <w:t>That will be communicated to the Parents ahead of tim</w:t>
      </w:r>
      <w:r w:rsidR="004D191B">
        <w:t xml:space="preserve">e. Full fees are applicable for </w:t>
      </w:r>
      <w:r w:rsidRPr="00D0031A">
        <w:t>all statutory holidays and absenteeism including sick days. We offer services to</w:t>
      </w:r>
      <w:r w:rsidRPr="00D0031A">
        <w:cr/>
      </w:r>
      <w:r w:rsidR="004D191B" w:rsidRPr="00D0031A">
        <w:t>Infants 3 month are</w:t>
      </w:r>
      <w:r w:rsidRPr="00D0031A">
        <w:t xml:space="preserve"> up-to 12 years old before &amp; after</w:t>
      </w:r>
      <w:r w:rsidR="004D191B">
        <w:t xml:space="preserve"> school. The Board of Education </w:t>
      </w:r>
      <w:r w:rsidRPr="00D0031A">
        <w:t>buses run between the Centre and the local schools. Please check with th</w:t>
      </w:r>
      <w:r w:rsidR="004D191B">
        <w:t xml:space="preserve">e schools </w:t>
      </w:r>
      <w:r>
        <w:t xml:space="preserve">in your </w:t>
      </w:r>
      <w:r w:rsidR="003143C8">
        <w:t>neighbourhood</w:t>
      </w:r>
      <w:r>
        <w:t>.</w:t>
      </w:r>
      <w:r>
        <w:br/>
      </w:r>
    </w:p>
    <w:p w:rsidR="004D191B" w:rsidRDefault="00D0031A" w:rsidP="00D0031A">
      <w:pPr>
        <w:pStyle w:val="ListParagraph"/>
        <w:numPr>
          <w:ilvl w:val="0"/>
          <w:numId w:val="2"/>
        </w:numPr>
        <w:ind w:right="-432"/>
      </w:pPr>
      <w:r w:rsidRPr="00D0031A">
        <w:t xml:space="preserve"> Centre serves hot lunches which are made on the premises and 2 snacks. Infa</w:t>
      </w:r>
      <w:r w:rsidR="004D191B">
        <w:t xml:space="preserve">nts </w:t>
      </w:r>
      <w:r w:rsidRPr="00D0031A">
        <w:t>have a separate menu in addition to the current menu. Th</w:t>
      </w:r>
      <w:r w:rsidR="004D191B">
        <w:t>e menu is posted on our</w:t>
      </w:r>
      <w:r w:rsidR="004D191B">
        <w:cr/>
        <w:t>HIMAMA.</w:t>
      </w:r>
    </w:p>
    <w:p w:rsidR="004D191B" w:rsidRDefault="004D191B" w:rsidP="004D191B">
      <w:pPr>
        <w:pStyle w:val="ListParagraph"/>
        <w:ind w:left="1069" w:right="-432"/>
      </w:pPr>
    </w:p>
    <w:p w:rsidR="004D191B" w:rsidRDefault="00D0031A" w:rsidP="00D0031A">
      <w:pPr>
        <w:pStyle w:val="ListParagraph"/>
        <w:numPr>
          <w:ilvl w:val="0"/>
          <w:numId w:val="2"/>
        </w:numPr>
        <w:ind w:right="-432"/>
      </w:pPr>
      <w:r w:rsidRPr="00D0031A">
        <w:t>Parents are required to provide the Centre with a copy of the child’s immunization</w:t>
      </w:r>
      <w:r w:rsidRPr="00D0031A">
        <w:cr/>
        <w:t>record prior to the admission and to update it periodically and Birth Certific</w:t>
      </w:r>
      <w:r w:rsidR="004D191B">
        <w:t>ate.</w:t>
      </w:r>
    </w:p>
    <w:p w:rsidR="004D191B" w:rsidRDefault="004D191B" w:rsidP="004D191B">
      <w:pPr>
        <w:pStyle w:val="ListParagraph"/>
      </w:pPr>
    </w:p>
    <w:p w:rsidR="00463C4F" w:rsidRDefault="00463C4F" w:rsidP="004D191B">
      <w:pPr>
        <w:pStyle w:val="ListParagraph"/>
      </w:pPr>
    </w:p>
    <w:p w:rsidR="00463C4F" w:rsidRDefault="00463C4F" w:rsidP="004D191B">
      <w:pPr>
        <w:pStyle w:val="ListParagraph"/>
      </w:pPr>
    </w:p>
    <w:p w:rsidR="004D191B" w:rsidRDefault="00D0031A" w:rsidP="00D0031A">
      <w:pPr>
        <w:pStyle w:val="ListParagraph"/>
        <w:numPr>
          <w:ilvl w:val="0"/>
          <w:numId w:val="2"/>
        </w:numPr>
        <w:ind w:right="-432"/>
      </w:pPr>
      <w:r w:rsidRPr="00D0031A">
        <w:lastRenderedPageBreak/>
        <w:t>Parents should notify the Centre immediate</w:t>
      </w:r>
      <w:r w:rsidR="004D191B">
        <w:t xml:space="preserve">ly should any change of home or </w:t>
      </w:r>
      <w:r w:rsidRPr="00D0031A">
        <w:t xml:space="preserve">employment telephone number and address for </w:t>
      </w:r>
      <w:r w:rsidR="004D191B">
        <w:t xml:space="preserve">either parents or the emergency </w:t>
      </w:r>
      <w:r w:rsidRPr="00D0031A">
        <w:t>contacts occur. It is very important to be able to co</w:t>
      </w:r>
      <w:r w:rsidR="004D191B">
        <w:t xml:space="preserve">ntact the Parents in case of an </w:t>
      </w:r>
      <w:r w:rsidRPr="00D0031A">
        <w:t>emergency. The Centre’s Website is www.roc</w:t>
      </w:r>
      <w:r w:rsidR="004D191B">
        <w:t xml:space="preserve">kinghorsemontessori.com and the </w:t>
      </w:r>
      <w:r w:rsidRPr="00D0031A">
        <w:t xml:space="preserve">email address is </w:t>
      </w:r>
      <w:hyperlink r:id="rId7" w:history="1">
        <w:r w:rsidR="004D191B" w:rsidRPr="00001204">
          <w:rPr>
            <w:rStyle w:val="Hyperlink"/>
          </w:rPr>
          <w:t>info@rockinghorsemontessori.com</w:t>
        </w:r>
      </w:hyperlink>
      <w:r w:rsidR="004D191B">
        <w:t>.</w:t>
      </w:r>
    </w:p>
    <w:p w:rsidR="004D191B" w:rsidRDefault="004D191B" w:rsidP="004D191B">
      <w:pPr>
        <w:pStyle w:val="ListParagraph"/>
      </w:pPr>
    </w:p>
    <w:p w:rsidR="004D191B" w:rsidRDefault="00D0031A" w:rsidP="00D0031A">
      <w:pPr>
        <w:pStyle w:val="ListParagraph"/>
        <w:numPr>
          <w:ilvl w:val="0"/>
          <w:numId w:val="2"/>
        </w:numPr>
        <w:ind w:right="-432"/>
      </w:pPr>
      <w:r w:rsidRPr="00D0031A">
        <w:t xml:space="preserve"> The Centre shall not be responsible for any loss</w:t>
      </w:r>
      <w:r w:rsidR="004D191B">
        <w:t xml:space="preserve"> or damage to the belongings of </w:t>
      </w:r>
      <w:r w:rsidRPr="00D0031A">
        <w:t>the child. We request that you do not send any toys with your child to the Centre.</w:t>
      </w:r>
      <w:r w:rsidRPr="00D0031A">
        <w:cr/>
        <w:t>For birthdays, we will bake a cake and decorate it a</w:t>
      </w:r>
      <w:r w:rsidR="004D191B">
        <w:t>t the school for the child.</w:t>
      </w:r>
    </w:p>
    <w:p w:rsidR="004D191B" w:rsidRDefault="004D191B" w:rsidP="004D191B">
      <w:pPr>
        <w:pStyle w:val="ListParagraph"/>
      </w:pPr>
    </w:p>
    <w:p w:rsidR="004D191B" w:rsidRDefault="00D0031A" w:rsidP="00D0031A">
      <w:pPr>
        <w:pStyle w:val="ListParagraph"/>
        <w:numPr>
          <w:ilvl w:val="0"/>
          <w:numId w:val="2"/>
        </w:numPr>
        <w:ind w:right="-432"/>
      </w:pPr>
      <w:r w:rsidRPr="00D0031A">
        <w:t>The Centre will post information about Serious Occurrences as defined by the</w:t>
      </w:r>
      <w:r w:rsidRPr="00D0031A">
        <w:cr/>
        <w:t>Ministry of Education that happen at the day care in the lobby next to o</w:t>
      </w:r>
      <w:r w:rsidR="004D191B">
        <w:t xml:space="preserve">ur license </w:t>
      </w:r>
      <w:r w:rsidRPr="00D0031A">
        <w:t>and inspection summary for 10 days from th</w:t>
      </w:r>
      <w:r w:rsidR="004D191B">
        <w:t>e date of the final update.</w:t>
      </w:r>
    </w:p>
    <w:p w:rsidR="004D191B" w:rsidRDefault="004D191B" w:rsidP="004D191B">
      <w:pPr>
        <w:pStyle w:val="ListParagraph"/>
      </w:pPr>
    </w:p>
    <w:p w:rsidR="004D191B" w:rsidRDefault="00D0031A" w:rsidP="00D0031A">
      <w:pPr>
        <w:pStyle w:val="ListParagraph"/>
        <w:numPr>
          <w:ilvl w:val="0"/>
          <w:numId w:val="2"/>
        </w:numPr>
        <w:ind w:right="-432"/>
      </w:pPr>
      <w:r w:rsidRPr="00D0031A">
        <w:t>Discharge of a child will occur if he/she does not s</w:t>
      </w:r>
      <w:r w:rsidR="004D191B">
        <w:t xml:space="preserve">eem to be able to adjust to the </w:t>
      </w:r>
      <w:r w:rsidRPr="00D0031A">
        <w:t>program. A written notice of two weeks wi</w:t>
      </w:r>
      <w:r w:rsidR="004D191B">
        <w:t>ll be given in these cases.</w:t>
      </w:r>
    </w:p>
    <w:p w:rsidR="00463C4F" w:rsidRDefault="00463C4F" w:rsidP="00463C4F">
      <w:pPr>
        <w:pStyle w:val="ListParagraph"/>
      </w:pPr>
    </w:p>
    <w:p w:rsidR="00463C4F" w:rsidRDefault="00463C4F" w:rsidP="00D0031A">
      <w:pPr>
        <w:pStyle w:val="ListParagraph"/>
        <w:numPr>
          <w:ilvl w:val="0"/>
          <w:numId w:val="2"/>
        </w:numPr>
        <w:ind w:right="-432"/>
      </w:pPr>
      <w:r>
        <w:t>Parents must let the school know by 9:00am if your child will be away/sick that day. If your child does not show up to school and you did not let us know by 10:30am we will be calling to ask where your child is. If there is no answer by 12:30pm the Director of the school and police will be contacted.</w:t>
      </w:r>
    </w:p>
    <w:p w:rsidR="00463C4F" w:rsidRDefault="00463C4F" w:rsidP="00463C4F">
      <w:pPr>
        <w:pStyle w:val="ListParagraph"/>
      </w:pPr>
    </w:p>
    <w:p w:rsidR="00463C4F" w:rsidRDefault="00463C4F" w:rsidP="00D0031A">
      <w:pPr>
        <w:pStyle w:val="ListParagraph"/>
        <w:numPr>
          <w:ilvl w:val="0"/>
          <w:numId w:val="2"/>
        </w:numPr>
        <w:ind w:right="-432"/>
      </w:pPr>
      <w:r>
        <w:t xml:space="preserve"> If there is any change in pick up or drop off please let us know in writing by email or HIMAMA. If someone that is not on your child’s list is coming to pick up your child please </w:t>
      </w:r>
      <w:r w:rsidR="00BE3147">
        <w:t xml:space="preserve">inform us by writing and we will ask for ID. </w:t>
      </w:r>
    </w:p>
    <w:p w:rsidR="004D191B" w:rsidRDefault="004D191B" w:rsidP="004D191B">
      <w:pPr>
        <w:pStyle w:val="ListParagraph"/>
      </w:pPr>
    </w:p>
    <w:p w:rsidR="004D191B" w:rsidRDefault="00D0031A" w:rsidP="00906098">
      <w:pPr>
        <w:pStyle w:val="ListParagraph"/>
        <w:numPr>
          <w:ilvl w:val="0"/>
          <w:numId w:val="2"/>
        </w:numPr>
        <w:ind w:right="-432"/>
      </w:pPr>
      <w:r w:rsidRPr="00D0031A">
        <w:t>Parents are required to pick up their child from the</w:t>
      </w:r>
      <w:r w:rsidR="004D191B">
        <w:t xml:space="preserve"> Centre by 5:00 PM. A charge of </w:t>
      </w:r>
      <w:r w:rsidRPr="00D0031A">
        <w:t>$1.00 per minute (payable to the teacher</w:t>
      </w:r>
      <w:r w:rsidR="004D191B">
        <w:t>) will apply to late parents after 5:00pm.</w:t>
      </w:r>
      <w:r w:rsidR="00D44A54">
        <w:t xml:space="preserve"> </w:t>
      </w:r>
    </w:p>
    <w:p w:rsidR="00D44A54" w:rsidRDefault="00D44A54" w:rsidP="00D44A54">
      <w:pPr>
        <w:pStyle w:val="ListParagraph"/>
      </w:pPr>
    </w:p>
    <w:p w:rsidR="00D44A54" w:rsidRDefault="00D44A54" w:rsidP="004D191B">
      <w:pPr>
        <w:pStyle w:val="ListParagraph"/>
        <w:numPr>
          <w:ilvl w:val="0"/>
          <w:numId w:val="2"/>
        </w:numPr>
        <w:ind w:right="-432"/>
      </w:pPr>
      <w:r>
        <w:t>Parents can enrol their child(ren) into aftercare program, 5pm to 6pm by paying an extra monthly fee.</w:t>
      </w:r>
    </w:p>
    <w:p w:rsidR="004D191B" w:rsidRDefault="004D191B" w:rsidP="004D191B">
      <w:pPr>
        <w:pStyle w:val="ListParagraph"/>
      </w:pPr>
    </w:p>
    <w:p w:rsidR="004D191B" w:rsidRDefault="00D0031A" w:rsidP="004D191B">
      <w:pPr>
        <w:pStyle w:val="ListParagraph"/>
        <w:numPr>
          <w:ilvl w:val="0"/>
          <w:numId w:val="2"/>
        </w:numPr>
        <w:ind w:right="-432"/>
      </w:pPr>
      <w:r w:rsidRPr="00D0031A">
        <w:t>Parents are asked not to block the driveway when d</w:t>
      </w:r>
      <w:r w:rsidR="004D191B">
        <w:t xml:space="preserve">ropping off or picking up their </w:t>
      </w:r>
      <w:r w:rsidRPr="00D0031A">
        <w:t>children. A clear driveway is the Fire Department’</w:t>
      </w:r>
      <w:r w:rsidR="004D191B">
        <w:t xml:space="preserve">s Regulation. Parents are asked </w:t>
      </w:r>
      <w:r w:rsidRPr="00D0031A">
        <w:t>to minimize their pick up and drop off time to avoid tr</w:t>
      </w:r>
      <w:r w:rsidR="004D191B">
        <w:t>affic jams in the driveway.</w:t>
      </w:r>
    </w:p>
    <w:p w:rsidR="004D191B" w:rsidRDefault="004D191B" w:rsidP="004D191B">
      <w:pPr>
        <w:pStyle w:val="ListParagraph"/>
      </w:pPr>
    </w:p>
    <w:p w:rsidR="004D191B" w:rsidRDefault="00D0031A" w:rsidP="004D191B">
      <w:pPr>
        <w:pStyle w:val="ListParagraph"/>
        <w:numPr>
          <w:ilvl w:val="0"/>
          <w:numId w:val="2"/>
        </w:numPr>
        <w:ind w:right="-432"/>
      </w:pPr>
      <w:r w:rsidRPr="00D0031A">
        <w:t>All applicable fees must be paid in advance. Pleas</w:t>
      </w:r>
      <w:r w:rsidR="004D191B">
        <w:t xml:space="preserve">e do not submit cheques or cash </w:t>
      </w:r>
      <w:r w:rsidRPr="00D0031A">
        <w:t>to the classroom teachers. In order to keep the adm</w:t>
      </w:r>
      <w:r w:rsidR="004D191B">
        <w:t xml:space="preserve">inistration cost low, fees must </w:t>
      </w:r>
      <w:r w:rsidRPr="00D0031A">
        <w:t xml:space="preserve">be paid on time; there is a $50.00 charge for </w:t>
      </w:r>
      <w:r w:rsidR="004D191B">
        <w:t xml:space="preserve">returned (NSF) cheques. The NSF </w:t>
      </w:r>
      <w:r w:rsidRPr="00D0031A">
        <w:t>cheque should be replaced by either cash or certi</w:t>
      </w:r>
      <w:r w:rsidR="004D191B">
        <w:t xml:space="preserve">fied cheque right away. Parents </w:t>
      </w:r>
      <w:r w:rsidRPr="00D0031A">
        <w:t>will be given an officia</w:t>
      </w:r>
      <w:r w:rsidR="004D191B">
        <w:t>l annual receipt for taxes.</w:t>
      </w:r>
    </w:p>
    <w:p w:rsidR="004D191B" w:rsidRDefault="004D191B" w:rsidP="00906098"/>
    <w:p w:rsidR="004D191B" w:rsidRDefault="00D0031A" w:rsidP="00906098">
      <w:pPr>
        <w:pStyle w:val="ListParagraph"/>
        <w:numPr>
          <w:ilvl w:val="0"/>
          <w:numId w:val="2"/>
        </w:numPr>
        <w:ind w:right="-432"/>
      </w:pPr>
      <w:r w:rsidRPr="00D0031A">
        <w:t>An ill child who has a known alternative diag</w:t>
      </w:r>
      <w:r w:rsidR="004D191B">
        <w:t xml:space="preserve">nosis provided by a health care </w:t>
      </w:r>
      <w:r w:rsidRPr="00D0031A">
        <w:t xml:space="preserve">provider may return to child care if they do not </w:t>
      </w:r>
      <w:r w:rsidR="004D191B">
        <w:t xml:space="preserve">have a fever and their symptoms </w:t>
      </w:r>
      <w:r w:rsidRPr="00D0031A">
        <w:t xml:space="preserve">have been improving for at least 24 hours. </w:t>
      </w:r>
      <w:r w:rsidR="00906098">
        <w:t>T</w:t>
      </w:r>
      <w:r w:rsidRPr="00D0031A">
        <w:t>he child may return to child care if the</w:t>
      </w:r>
      <w:r w:rsidR="004D191B">
        <w:t xml:space="preserve">y do not have a fever and their </w:t>
      </w:r>
      <w:r w:rsidRPr="00D0031A">
        <w:t>symptoms have been improving for at least 24 hour</w:t>
      </w:r>
      <w:r w:rsidR="004D191B">
        <w:t xml:space="preserve">s. In general, if your child is not </w:t>
      </w:r>
      <w:r w:rsidRPr="00D0031A">
        <w:t>feeling w</w:t>
      </w:r>
      <w:r w:rsidR="004D191B">
        <w:t>ell, they need to stay home.</w:t>
      </w:r>
    </w:p>
    <w:p w:rsidR="004D191B" w:rsidRDefault="004D191B" w:rsidP="004D191B">
      <w:pPr>
        <w:pStyle w:val="ListParagraph"/>
      </w:pPr>
    </w:p>
    <w:p w:rsidR="00906098" w:rsidRDefault="00D0031A" w:rsidP="00463C4F">
      <w:pPr>
        <w:pStyle w:val="ListParagraph"/>
        <w:numPr>
          <w:ilvl w:val="0"/>
          <w:numId w:val="2"/>
        </w:numPr>
        <w:ind w:right="-432"/>
      </w:pPr>
      <w:r w:rsidRPr="00D0031A">
        <w:lastRenderedPageBreak/>
        <w:t>If a child is on medication while attending the da</w:t>
      </w:r>
      <w:r w:rsidR="004D191B">
        <w:t xml:space="preserve">ycare, the parents are required </w:t>
      </w:r>
      <w:r w:rsidRPr="00D0031A">
        <w:t xml:space="preserve">to fill a medication form, sign it, and leave it with the Supervisor </w:t>
      </w:r>
      <w:r w:rsidR="00906098">
        <w:t xml:space="preserve">or </w:t>
      </w:r>
      <w:r w:rsidRPr="00D0031A">
        <w:t xml:space="preserve">the </w:t>
      </w:r>
      <w:r w:rsidR="00906098">
        <w:t>Director</w:t>
      </w:r>
      <w:r w:rsidRPr="00D0031A">
        <w:t>. Prescribed med</w:t>
      </w:r>
      <w:r w:rsidR="004D191B">
        <w:t xml:space="preserve">ication must be in the original </w:t>
      </w:r>
      <w:r w:rsidRPr="00D0031A">
        <w:t>container with the child’s name, doctor’s name,</w:t>
      </w:r>
      <w:r w:rsidR="00906098">
        <w:t xml:space="preserve"> dosage and time to administer. </w:t>
      </w:r>
      <w:r w:rsidRPr="00D0031A">
        <w:t xml:space="preserve">Non-prescribed medication such as Tempra or </w:t>
      </w:r>
      <w:r w:rsidR="004D191B">
        <w:t>Tylenol is not accepted without a d</w:t>
      </w:r>
      <w:r w:rsidRPr="00D0031A">
        <w:t>octor’s note. All medication must be accom</w:t>
      </w:r>
      <w:r w:rsidR="004D191B">
        <w:t xml:space="preserve">panied by the signed Medication </w:t>
      </w:r>
      <w:r w:rsidRPr="00D0031A">
        <w:t>Form. No medication will be accepted on the</w:t>
      </w:r>
      <w:r w:rsidR="004D191B">
        <w:t xml:space="preserve"> Premises without a </w:t>
      </w:r>
      <w:r w:rsidR="00463C4F">
        <w:t>signed form and a doctor’s note.</w:t>
      </w:r>
    </w:p>
    <w:p w:rsidR="004D191B" w:rsidRDefault="004D191B" w:rsidP="00463C4F"/>
    <w:p w:rsidR="004D191B" w:rsidRDefault="00D0031A" w:rsidP="004D191B">
      <w:pPr>
        <w:pStyle w:val="ListParagraph"/>
        <w:numPr>
          <w:ilvl w:val="0"/>
          <w:numId w:val="2"/>
        </w:numPr>
        <w:ind w:right="-432"/>
      </w:pPr>
      <w:r w:rsidRPr="00D0031A">
        <w:t>Parent authorization is given to Roc</w:t>
      </w:r>
      <w:r w:rsidR="004D191B">
        <w:t xml:space="preserve">king Horse Montessori School to </w:t>
      </w:r>
      <w:r w:rsidRPr="00D0031A">
        <w:t xml:space="preserve">administer/apply as needed, one or all of </w:t>
      </w:r>
      <w:r w:rsidR="004D191B">
        <w:t xml:space="preserve">the following items: sunscreen, </w:t>
      </w:r>
      <w:r w:rsidRPr="00D0031A">
        <w:t>moisturizing skin lotion, lip balm, hand sa</w:t>
      </w:r>
      <w:r w:rsidR="004D191B">
        <w:t xml:space="preserve">nitizer and diaper cream. These </w:t>
      </w:r>
      <w:r w:rsidRPr="00D0031A">
        <w:t>items above must be provided by the pa</w:t>
      </w:r>
      <w:r w:rsidR="004D191B">
        <w:t xml:space="preserve">rent to the school. These items </w:t>
      </w:r>
      <w:r w:rsidRPr="00D0031A">
        <w:t>must be stored in accordance with the instru</w:t>
      </w:r>
      <w:r w:rsidR="004D191B">
        <w:t xml:space="preserve">ctions for storage on the label </w:t>
      </w:r>
      <w:r w:rsidRPr="00D0031A">
        <w:t xml:space="preserve">and the container or package is clearly </w:t>
      </w:r>
      <w:r w:rsidR="005C43C9" w:rsidRPr="00D0031A">
        <w:t>la</w:t>
      </w:r>
      <w:r w:rsidR="005C43C9">
        <w:t>belled</w:t>
      </w:r>
      <w:r w:rsidR="004D191B">
        <w:t xml:space="preserve"> with the child’s name and </w:t>
      </w:r>
      <w:r w:rsidRPr="00D0031A">
        <w:t>the name of the item; and administered to</w:t>
      </w:r>
      <w:r w:rsidR="004D191B">
        <w:t xml:space="preserve"> a child only from the original </w:t>
      </w:r>
      <w:r w:rsidRPr="00D0031A">
        <w:t>container or package and in</w:t>
      </w:r>
      <w:r w:rsidR="00906098">
        <w:t xml:space="preserve"> </w:t>
      </w:r>
      <w:r w:rsidRPr="00D0031A">
        <w:t>accordance wit</w:t>
      </w:r>
      <w:r w:rsidR="004D191B">
        <w:t xml:space="preserve">h any instructions on the label </w:t>
      </w:r>
      <w:r w:rsidRPr="00D0031A">
        <w:t xml:space="preserve">and any instructions provided by the </w:t>
      </w:r>
      <w:r w:rsidR="004D191B">
        <w:t>parent of the child</w:t>
      </w:r>
      <w:r w:rsidR="00463C4F">
        <w:t>.</w:t>
      </w:r>
    </w:p>
    <w:p w:rsidR="004D191B" w:rsidRDefault="004D191B" w:rsidP="004D191B">
      <w:pPr>
        <w:pStyle w:val="ListParagraph"/>
      </w:pPr>
    </w:p>
    <w:p w:rsidR="004D191B" w:rsidRDefault="00D0031A" w:rsidP="004D191B">
      <w:pPr>
        <w:pStyle w:val="ListParagraph"/>
        <w:numPr>
          <w:ilvl w:val="0"/>
          <w:numId w:val="2"/>
        </w:numPr>
        <w:ind w:right="-432"/>
      </w:pPr>
      <w:r w:rsidRPr="00D0031A">
        <w:t xml:space="preserve"> In the event of an accident or illness involving the </w:t>
      </w:r>
      <w:r w:rsidR="004D191B">
        <w:t xml:space="preserve">child while at school, I hereby </w:t>
      </w:r>
      <w:r w:rsidRPr="00D0031A">
        <w:t>authorize the administration of any medi</w:t>
      </w:r>
      <w:r w:rsidR="004D191B">
        <w:t xml:space="preserve">cal procedure deemed necessary, </w:t>
      </w:r>
      <w:r w:rsidRPr="00D0031A">
        <w:t xml:space="preserve">including </w:t>
      </w:r>
      <w:r w:rsidR="005C43C9" w:rsidRPr="00D0031A">
        <w:t>anaesthetic</w:t>
      </w:r>
      <w:r w:rsidRPr="00D0031A">
        <w:t>, by the child’s family Doctor or any Hospital Emergenc</w:t>
      </w:r>
      <w:r w:rsidR="004D191B">
        <w:t xml:space="preserve">y </w:t>
      </w:r>
      <w:r w:rsidRPr="00D0031A">
        <w:t>Department, or by any other qualified physician. I</w:t>
      </w:r>
      <w:r w:rsidR="004D191B">
        <w:t xml:space="preserve">n no case will the staff or the </w:t>
      </w:r>
      <w:r w:rsidRPr="00D0031A">
        <w:t>school be financially liable for the costs in</w:t>
      </w:r>
      <w:r w:rsidR="004D191B">
        <w:t>curred as a result of emergency procedures undertaken.</w:t>
      </w:r>
    </w:p>
    <w:p w:rsidR="004D191B" w:rsidRDefault="004D191B" w:rsidP="004D191B">
      <w:pPr>
        <w:pStyle w:val="ListParagraph"/>
      </w:pPr>
    </w:p>
    <w:p w:rsidR="004D191B" w:rsidRDefault="00D0031A" w:rsidP="004D191B">
      <w:pPr>
        <w:pStyle w:val="ListParagraph"/>
        <w:numPr>
          <w:ilvl w:val="0"/>
          <w:numId w:val="2"/>
        </w:numPr>
        <w:ind w:right="-432"/>
      </w:pPr>
      <w:r w:rsidRPr="00D0031A">
        <w:t>No child is supervised by a person less than 18 years. Student place</w:t>
      </w:r>
      <w:r w:rsidR="004D191B">
        <w:t xml:space="preserve">ments are </w:t>
      </w:r>
      <w:r w:rsidRPr="00D0031A">
        <w:t xml:space="preserve">supervised by a teacher at all times and they </w:t>
      </w:r>
      <w:r w:rsidR="004D191B">
        <w:t>are not counted in the staffing ratio.</w:t>
      </w:r>
    </w:p>
    <w:p w:rsidR="004D191B" w:rsidRDefault="004D191B" w:rsidP="00463C4F"/>
    <w:p w:rsidR="004D191B" w:rsidRDefault="00D0031A" w:rsidP="004D191B">
      <w:pPr>
        <w:pStyle w:val="ListParagraph"/>
        <w:numPr>
          <w:ilvl w:val="0"/>
          <w:numId w:val="2"/>
        </w:numPr>
        <w:ind w:right="-432"/>
      </w:pPr>
      <w:r w:rsidRPr="00D0031A">
        <w:t>Smoking and handling a cigarette/cannabis is stri</w:t>
      </w:r>
      <w:r w:rsidR="004D191B">
        <w:t xml:space="preserve">ctly prohibited at all times at </w:t>
      </w:r>
      <w:r w:rsidRPr="00D0031A">
        <w:t xml:space="preserve">the entire daycare premises. </w:t>
      </w:r>
    </w:p>
    <w:p w:rsidR="004D191B" w:rsidRDefault="004D191B" w:rsidP="00906098"/>
    <w:p w:rsidR="004D191B" w:rsidRDefault="00D0031A" w:rsidP="004D191B">
      <w:pPr>
        <w:pStyle w:val="ListParagraph"/>
        <w:numPr>
          <w:ilvl w:val="0"/>
          <w:numId w:val="2"/>
        </w:numPr>
        <w:ind w:right="-432"/>
      </w:pPr>
      <w:r w:rsidRPr="00D0031A">
        <w:t>Nuts and peanut b</w:t>
      </w:r>
      <w:r w:rsidR="004D191B">
        <w:t xml:space="preserve">utter are strictly forbidden at </w:t>
      </w:r>
      <w:r w:rsidRPr="00D0031A">
        <w:t>the Centre due to potential allergy. This i</w:t>
      </w:r>
      <w:r w:rsidR="004D191B">
        <w:t>s a Peanut/Nut Free Center.</w:t>
      </w:r>
    </w:p>
    <w:p w:rsidR="004D191B" w:rsidRDefault="004D191B" w:rsidP="004D191B">
      <w:pPr>
        <w:pStyle w:val="ListParagraph"/>
      </w:pPr>
    </w:p>
    <w:p w:rsidR="004D191B" w:rsidRDefault="00D0031A" w:rsidP="004D191B">
      <w:pPr>
        <w:pStyle w:val="ListParagraph"/>
        <w:numPr>
          <w:ilvl w:val="0"/>
          <w:numId w:val="2"/>
        </w:numPr>
        <w:ind w:right="-432"/>
      </w:pPr>
      <w:r w:rsidRPr="00D0031A">
        <w:t>You allow/permit the school to use any pictures,</w:t>
      </w:r>
      <w:r w:rsidR="004D191B">
        <w:t xml:space="preserve"> still shots or videos taken of </w:t>
      </w:r>
      <w:r w:rsidRPr="00D0031A">
        <w:t>the children at th</w:t>
      </w:r>
      <w:r w:rsidR="004D191B">
        <w:t>e school for school use(s).</w:t>
      </w:r>
    </w:p>
    <w:p w:rsidR="004D191B" w:rsidRDefault="004D191B" w:rsidP="004D191B">
      <w:pPr>
        <w:pStyle w:val="ListParagraph"/>
        <w:ind w:left="630" w:right="-432"/>
      </w:pPr>
      <w:r>
        <w:br/>
      </w:r>
    </w:p>
    <w:p w:rsidR="004D191B" w:rsidRDefault="00D0031A" w:rsidP="00906098">
      <w:pPr>
        <w:pStyle w:val="ListParagraph"/>
        <w:numPr>
          <w:ilvl w:val="0"/>
          <w:numId w:val="3"/>
        </w:numPr>
        <w:ind w:left="630" w:right="-432"/>
      </w:pPr>
      <w:r w:rsidRPr="00D0031A">
        <w:t>I/we acknowledge that I/we have read the term</w:t>
      </w:r>
      <w:r w:rsidR="004D191B">
        <w:t xml:space="preserve">s of this agreement and consent </w:t>
      </w:r>
      <w:r w:rsidRPr="00D0031A">
        <w:t>to the above information.</w:t>
      </w:r>
      <w:r w:rsidRPr="00D0031A">
        <w:cr/>
      </w:r>
    </w:p>
    <w:p w:rsidR="004D191B" w:rsidRDefault="00D0031A" w:rsidP="00906098">
      <w:pPr>
        <w:pStyle w:val="ListParagraph"/>
        <w:ind w:left="630" w:right="-432"/>
      </w:pPr>
      <w:r w:rsidRPr="00D0031A">
        <w:t>This “general permission” form will be kept in your children’s file.</w:t>
      </w:r>
      <w:r w:rsidRPr="00D0031A">
        <w:cr/>
      </w:r>
    </w:p>
    <w:p w:rsidR="004D191B" w:rsidRDefault="00D0031A" w:rsidP="00906098">
      <w:pPr>
        <w:pStyle w:val="ListParagraph"/>
        <w:ind w:left="630" w:right="-432"/>
      </w:pPr>
      <w:r w:rsidRPr="00D0031A">
        <w:t>I have read and understood the above information and I have read</w:t>
      </w:r>
      <w:r w:rsidRPr="00D0031A">
        <w:cr/>
      </w:r>
    </w:p>
    <w:p w:rsidR="004D191B" w:rsidRDefault="00D0031A" w:rsidP="004D191B">
      <w:pPr>
        <w:pStyle w:val="ListParagraph"/>
        <w:ind w:left="630" w:right="-432"/>
      </w:pPr>
      <w:r w:rsidRPr="00D0031A">
        <w:t>Child’s Name: ____</w:t>
      </w:r>
      <w:r w:rsidR="004D191B">
        <w:t>_</w:t>
      </w:r>
      <w:r w:rsidR="00906098">
        <w:t>_____________________________</w:t>
      </w:r>
      <w:r w:rsidR="00906098">
        <w:br/>
      </w:r>
    </w:p>
    <w:p w:rsidR="00472845" w:rsidRDefault="00D0031A" w:rsidP="004D191B">
      <w:pPr>
        <w:pStyle w:val="ListParagraph"/>
        <w:ind w:left="630" w:right="-432"/>
      </w:pPr>
      <w:r w:rsidRPr="00D0031A">
        <w:t>Class: _____________________________________</w:t>
      </w:r>
      <w:r w:rsidR="004D191B">
        <w:t>___</w:t>
      </w:r>
      <w:r w:rsidR="004D191B">
        <w:br/>
      </w:r>
      <w:r w:rsidR="004D191B">
        <w:br/>
      </w:r>
      <w:r w:rsidRPr="00D0031A">
        <w:t>Parents/Guardian’s signature: ___________</w:t>
      </w:r>
      <w:r w:rsidR="004D191B">
        <w:t>____________</w:t>
      </w:r>
    </w:p>
    <w:p w:rsidR="004D191B" w:rsidRDefault="004D191B" w:rsidP="00906098">
      <w:pPr>
        <w:ind w:right="-432"/>
      </w:pPr>
    </w:p>
    <w:p w:rsidR="004D191B" w:rsidRPr="00DE4521" w:rsidRDefault="00906098" w:rsidP="00906098">
      <w:pPr>
        <w:ind w:right="-432"/>
      </w:pPr>
      <w:r>
        <w:t xml:space="preserve">            </w:t>
      </w:r>
      <w:r w:rsidR="004D191B">
        <w:t>Date: ________________________________________</w:t>
      </w:r>
    </w:p>
    <w:sectPr w:rsidR="004D191B" w:rsidRPr="00DE4521" w:rsidSect="00906098">
      <w:headerReference w:type="default" r:id="rId8"/>
      <w:footerReference w:type="default" r:id="rId9"/>
      <w:pgSz w:w="12240" w:h="15840"/>
      <w:pgMar w:top="725" w:right="1800" w:bottom="5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91" w:rsidRDefault="00220991" w:rsidP="00DE4521">
      <w:r>
        <w:separator/>
      </w:r>
    </w:p>
  </w:endnote>
  <w:endnote w:type="continuationSeparator" w:id="1">
    <w:p w:rsidR="00220991" w:rsidRDefault="00220991" w:rsidP="00DE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31" w:rsidRDefault="00247231" w:rsidP="00247231">
    <w:pPr>
      <w:pStyle w:val="Footer"/>
      <w:ind w:left="-1800"/>
    </w:pPr>
    <w:r>
      <w:rPr>
        <w:noProof/>
        <w:lang w:val="en-US"/>
      </w:rPr>
      <w:drawing>
        <wp:inline distT="0" distB="0" distL="0" distR="0">
          <wp:extent cx="7748213" cy="910235"/>
          <wp:effectExtent l="19050" t="0" r="5137" b="0"/>
          <wp:docPr id="1" name="Picture 0" descr="Rocking Horse -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ing Horse - Footer.png"/>
                  <pic:cNvPicPr/>
                </pic:nvPicPr>
                <pic:blipFill>
                  <a:blip r:embed="rId1"/>
                  <a:stretch>
                    <a:fillRect/>
                  </a:stretch>
                </pic:blipFill>
                <pic:spPr>
                  <a:xfrm>
                    <a:off x="0" y="0"/>
                    <a:ext cx="7861595" cy="9235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91" w:rsidRDefault="00220991" w:rsidP="00DE4521">
      <w:r>
        <w:separator/>
      </w:r>
    </w:p>
  </w:footnote>
  <w:footnote w:type="continuationSeparator" w:id="1">
    <w:p w:rsidR="00220991" w:rsidRDefault="00220991" w:rsidP="00DE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09D" w:rsidRDefault="00906098">
    <w:pPr>
      <w:pStyle w:val="Header"/>
    </w:pPr>
    <w:r>
      <w:rPr>
        <w:noProof/>
        <w:lang w:val="en-US"/>
      </w:rPr>
      <w:t xml:space="preserve">                                             </w:t>
    </w:r>
    <w:r w:rsidR="0038409D">
      <w:rPr>
        <w:noProof/>
        <w:lang w:val="en-US"/>
      </w:rPr>
      <w:drawing>
        <wp:inline distT="0" distB="0" distL="0" distR="0">
          <wp:extent cx="2921660" cy="688145"/>
          <wp:effectExtent l="19050" t="0" r="0" b="0"/>
          <wp:docPr id="2" name="Picture 1" descr="Untitled desig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 (5).png"/>
                  <pic:cNvPicPr/>
                </pic:nvPicPr>
                <pic:blipFill>
                  <a:blip r:embed="rId1"/>
                  <a:stretch>
                    <a:fillRect/>
                  </a:stretch>
                </pic:blipFill>
                <pic:spPr>
                  <a:xfrm>
                    <a:off x="0" y="0"/>
                    <a:ext cx="2917922" cy="6872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142F"/>
    <w:multiLevelType w:val="hybridMultilevel"/>
    <w:tmpl w:val="7CF09620"/>
    <w:lvl w:ilvl="0" w:tplc="64DA6A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AF401E1"/>
    <w:multiLevelType w:val="hybridMultilevel"/>
    <w:tmpl w:val="629465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5C6679D9"/>
    <w:multiLevelType w:val="hybridMultilevel"/>
    <w:tmpl w:val="B008D43E"/>
    <w:lvl w:ilvl="0" w:tplc="3B70C122">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30722"/>
  </w:hdrShapeDefaults>
  <w:footnotePr>
    <w:footnote w:id="0"/>
    <w:footnote w:id="1"/>
  </w:footnotePr>
  <w:endnotePr>
    <w:endnote w:id="0"/>
    <w:endnote w:id="1"/>
  </w:endnotePr>
  <w:compat>
    <w:useFELayout/>
  </w:compat>
  <w:rsids>
    <w:rsidRoot w:val="004D191B"/>
    <w:rsid w:val="000522A3"/>
    <w:rsid w:val="00074454"/>
    <w:rsid w:val="00093283"/>
    <w:rsid w:val="00170745"/>
    <w:rsid w:val="001A469D"/>
    <w:rsid w:val="00220991"/>
    <w:rsid w:val="00233864"/>
    <w:rsid w:val="00247231"/>
    <w:rsid w:val="00247AAC"/>
    <w:rsid w:val="00277D58"/>
    <w:rsid w:val="003143C8"/>
    <w:rsid w:val="003344B9"/>
    <w:rsid w:val="00363C60"/>
    <w:rsid w:val="00366A51"/>
    <w:rsid w:val="0038409D"/>
    <w:rsid w:val="003B032E"/>
    <w:rsid w:val="003C059C"/>
    <w:rsid w:val="003D6AC7"/>
    <w:rsid w:val="0042163D"/>
    <w:rsid w:val="004229F3"/>
    <w:rsid w:val="004411AF"/>
    <w:rsid w:val="00463C4F"/>
    <w:rsid w:val="00472845"/>
    <w:rsid w:val="00480DEA"/>
    <w:rsid w:val="004D191B"/>
    <w:rsid w:val="00575CEF"/>
    <w:rsid w:val="005A1E96"/>
    <w:rsid w:val="005C43C9"/>
    <w:rsid w:val="006871DA"/>
    <w:rsid w:val="0072787C"/>
    <w:rsid w:val="00742B09"/>
    <w:rsid w:val="00802756"/>
    <w:rsid w:val="0080283B"/>
    <w:rsid w:val="00906098"/>
    <w:rsid w:val="00AB16CC"/>
    <w:rsid w:val="00AF31B3"/>
    <w:rsid w:val="00B067FF"/>
    <w:rsid w:val="00B373F4"/>
    <w:rsid w:val="00BC2484"/>
    <w:rsid w:val="00BE3147"/>
    <w:rsid w:val="00BE6DE8"/>
    <w:rsid w:val="00BF1B7A"/>
    <w:rsid w:val="00CD76AF"/>
    <w:rsid w:val="00CF1F79"/>
    <w:rsid w:val="00D0031A"/>
    <w:rsid w:val="00D44A54"/>
    <w:rsid w:val="00D62CDD"/>
    <w:rsid w:val="00D66E1D"/>
    <w:rsid w:val="00DD3D38"/>
    <w:rsid w:val="00DE4521"/>
    <w:rsid w:val="00E101A5"/>
    <w:rsid w:val="00EE06CC"/>
    <w:rsid w:val="00FF00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521"/>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521"/>
    <w:rPr>
      <w:rFonts w:ascii="Lucida Grande" w:hAnsi="Lucida Grande"/>
      <w:sz w:val="18"/>
      <w:szCs w:val="18"/>
    </w:rPr>
  </w:style>
  <w:style w:type="paragraph" w:styleId="Header">
    <w:name w:val="header"/>
    <w:basedOn w:val="Normal"/>
    <w:link w:val="HeaderChar"/>
    <w:uiPriority w:val="99"/>
    <w:unhideWhenUsed/>
    <w:rsid w:val="00DE4521"/>
    <w:pPr>
      <w:tabs>
        <w:tab w:val="center" w:pos="4320"/>
        <w:tab w:val="right" w:pos="8640"/>
      </w:tabs>
    </w:pPr>
  </w:style>
  <w:style w:type="character" w:customStyle="1" w:styleId="HeaderChar">
    <w:name w:val="Header Char"/>
    <w:basedOn w:val="DefaultParagraphFont"/>
    <w:link w:val="Header"/>
    <w:uiPriority w:val="99"/>
    <w:rsid w:val="00DE4521"/>
  </w:style>
  <w:style w:type="paragraph" w:styleId="Footer">
    <w:name w:val="footer"/>
    <w:basedOn w:val="Normal"/>
    <w:link w:val="FooterChar"/>
    <w:uiPriority w:val="99"/>
    <w:unhideWhenUsed/>
    <w:rsid w:val="00DE4521"/>
    <w:pPr>
      <w:tabs>
        <w:tab w:val="center" w:pos="4320"/>
        <w:tab w:val="right" w:pos="8640"/>
      </w:tabs>
    </w:pPr>
  </w:style>
  <w:style w:type="character" w:customStyle="1" w:styleId="FooterChar">
    <w:name w:val="Footer Char"/>
    <w:basedOn w:val="DefaultParagraphFont"/>
    <w:link w:val="Footer"/>
    <w:uiPriority w:val="99"/>
    <w:rsid w:val="00DE4521"/>
  </w:style>
  <w:style w:type="paragraph" w:styleId="ListParagraph">
    <w:name w:val="List Paragraph"/>
    <w:basedOn w:val="Normal"/>
    <w:uiPriority w:val="34"/>
    <w:qFormat/>
    <w:rsid w:val="00D0031A"/>
    <w:pPr>
      <w:ind w:left="720"/>
      <w:contextualSpacing/>
    </w:pPr>
  </w:style>
  <w:style w:type="character" w:styleId="Hyperlink">
    <w:name w:val="Hyperlink"/>
    <w:basedOn w:val="DefaultParagraphFont"/>
    <w:uiPriority w:val="99"/>
    <w:unhideWhenUsed/>
    <w:rsid w:val="004D191B"/>
    <w:rPr>
      <w:color w:val="0000FF" w:themeColor="hyperlink"/>
      <w:u w:val="single"/>
    </w:rPr>
  </w:style>
  <w:style w:type="paragraph" w:styleId="PlainText">
    <w:name w:val="Plain Text"/>
    <w:basedOn w:val="Normal"/>
    <w:link w:val="PlainTextChar"/>
    <w:uiPriority w:val="99"/>
    <w:semiHidden/>
    <w:unhideWhenUsed/>
    <w:rsid w:val="00463C4F"/>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463C4F"/>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31916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ockinghorse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H\Rocking%20Horse%20-%20Letter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Rocking Horse - LetterH</Template>
  <TotalTime>363</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WIGGSVAHIDI</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2024-01-04T16:10:00Z</cp:lastPrinted>
  <dcterms:created xsi:type="dcterms:W3CDTF">2022-06-23T15:49:00Z</dcterms:created>
  <dcterms:modified xsi:type="dcterms:W3CDTF">2024-03-21T15:27:00Z</dcterms:modified>
</cp:coreProperties>
</file>